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5287F" w14:textId="77777777" w:rsidR="00CD4E49" w:rsidRPr="00CD4E49" w:rsidRDefault="00CD4E49" w:rsidP="00CD4E49">
      <w:pPr>
        <w:shd w:val="clear" w:color="auto" w:fill="FFFFFF"/>
        <w:spacing w:after="240" w:line="240" w:lineRule="auto"/>
        <w:textAlignment w:val="baseline"/>
        <w:outlineLvl w:val="0"/>
        <w:rPr>
          <w:rFonts w:ascii="Arial" w:eastAsia="Times New Roman" w:hAnsi="Arial" w:cs="Arial"/>
          <w:kern w:val="36"/>
          <w:sz w:val="40"/>
          <w:szCs w:val="40"/>
          <w:lang w:eastAsia="ru-RU"/>
        </w:rPr>
      </w:pPr>
      <w:r w:rsidRPr="00CD4E49">
        <w:rPr>
          <w:rFonts w:ascii="Arial" w:eastAsia="Times New Roman" w:hAnsi="Arial" w:cs="Arial"/>
          <w:kern w:val="36"/>
          <w:sz w:val="40"/>
          <w:szCs w:val="40"/>
          <w:lang w:eastAsia="ru-RU"/>
        </w:rPr>
        <w:t>Признание гражданина нуждающимся в социальном обслуживании</w:t>
      </w:r>
    </w:p>
    <w:p w14:paraId="7D2F6D92" w14:textId="77777777" w:rsidR="00CD4E49" w:rsidRPr="00CD4E49" w:rsidRDefault="00CD4E49" w:rsidP="00CD4E49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pacing w:val="5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b/>
          <w:bCs/>
          <w:spacing w:val="5"/>
          <w:sz w:val="27"/>
          <w:szCs w:val="27"/>
          <w:bdr w:val="none" w:sz="0" w:space="0" w:color="auto" w:frame="1"/>
          <w:lang w:eastAsia="ru-RU"/>
        </w:rPr>
        <w:t>Гражданин призна</w:t>
      </w:r>
      <w:bookmarkStart w:id="0" w:name="_GoBack"/>
      <w:bookmarkEnd w:id="0"/>
      <w:r w:rsidRPr="00CD4E49">
        <w:rPr>
          <w:rFonts w:ascii="Arial" w:eastAsia="Times New Roman" w:hAnsi="Arial" w:cs="Arial"/>
          <w:b/>
          <w:bCs/>
          <w:spacing w:val="5"/>
          <w:sz w:val="27"/>
          <w:szCs w:val="27"/>
          <w:bdr w:val="none" w:sz="0" w:space="0" w:color="auto" w:frame="1"/>
          <w:lang w:eastAsia="ru-RU"/>
        </w:rPr>
        <w:t>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14:paraId="1F8B7E4A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4578A749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14:paraId="40B68385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наличие ребенка или детей (в том числе находящихся под опекой, попечительством), испытывающих трудности в социальной адаптации;</w:t>
      </w:r>
    </w:p>
    <w:p w14:paraId="34E063A7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14:paraId="1F5BCB72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14:paraId="1F989CB9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14:paraId="3CC1238C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отсутствие работы и средств к существованию;</w:t>
      </w:r>
    </w:p>
    <w:p w14:paraId="587D907E" w14:textId="77777777" w:rsidR="00CD4E49" w:rsidRPr="00CD4E49" w:rsidRDefault="00CD4E49" w:rsidP="00CD4E49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CD4E49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граждан.</w:t>
      </w:r>
    </w:p>
    <w:p w14:paraId="4EAB1A4C" w14:textId="77777777" w:rsidR="00B7064C" w:rsidRPr="00CD4E49" w:rsidRDefault="00B7064C">
      <w:pPr>
        <w:rPr>
          <w:rFonts w:ascii="Arial" w:hAnsi="Arial" w:cs="Arial"/>
        </w:rPr>
      </w:pPr>
    </w:p>
    <w:sectPr w:rsidR="00B7064C" w:rsidRPr="00CD4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7251FD"/>
    <w:multiLevelType w:val="multilevel"/>
    <w:tmpl w:val="2290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55"/>
    <w:rsid w:val="001C0755"/>
    <w:rsid w:val="00B7064C"/>
    <w:rsid w:val="00C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2B5E0-26D8-4B46-BD99-A5A6A89E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1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Плаксина Елизавета Евгеньевна (УКм.1-19-1(И_О))</dc:creator>
  <cp:keywords/>
  <dc:description/>
  <cp:lastModifiedBy>Плаксина Елизавета Евгеньевна (УКм.1-19-1(И_О))</cp:lastModifiedBy>
  <cp:revision>3</cp:revision>
  <dcterms:created xsi:type="dcterms:W3CDTF">2022-04-04T12:12:00Z</dcterms:created>
  <dcterms:modified xsi:type="dcterms:W3CDTF">2022-04-04T12:12:00Z</dcterms:modified>
</cp:coreProperties>
</file>