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1058EB" w14:textId="77777777" w:rsidR="00E3345E" w:rsidRPr="00E3345E" w:rsidRDefault="00E3345E" w:rsidP="00E3345E">
      <w:pPr>
        <w:shd w:val="clear" w:color="auto" w:fill="FFFFFF"/>
        <w:spacing w:after="240" w:line="240" w:lineRule="auto"/>
        <w:textAlignment w:val="baseline"/>
        <w:outlineLvl w:val="0"/>
        <w:rPr>
          <w:rFonts w:ascii="Arial" w:eastAsia="Times New Roman" w:hAnsi="Arial" w:cs="Arial"/>
          <w:kern w:val="36"/>
          <w:sz w:val="40"/>
          <w:szCs w:val="40"/>
          <w:lang w:eastAsia="ru-RU"/>
        </w:rPr>
      </w:pPr>
      <w:bookmarkStart w:id="0" w:name="_GoBack"/>
      <w:r w:rsidRPr="00E3345E">
        <w:rPr>
          <w:rFonts w:ascii="Arial" w:eastAsia="Times New Roman" w:hAnsi="Arial" w:cs="Arial"/>
          <w:kern w:val="36"/>
          <w:sz w:val="40"/>
          <w:szCs w:val="40"/>
          <w:lang w:eastAsia="ru-RU"/>
        </w:rPr>
        <w:t>Порядок и условия предоставления социальных услуг</w:t>
      </w:r>
    </w:p>
    <w:bookmarkEnd w:id="0"/>
    <w:p w14:paraId="482FE70B" w14:textId="77777777" w:rsidR="00E3345E" w:rsidRPr="00E3345E" w:rsidRDefault="00E3345E" w:rsidP="00E3345E">
      <w:pPr>
        <w:shd w:val="clear" w:color="auto" w:fill="FFFFFF"/>
        <w:spacing w:after="0" w:line="300" w:lineRule="atLeast"/>
        <w:textAlignment w:val="baseline"/>
        <w:rPr>
          <w:rFonts w:ascii="Tahoma" w:eastAsia="Times New Roman" w:hAnsi="Tahoma" w:cs="Tahoma"/>
          <w:spacing w:val="5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pacing w:val="5"/>
          <w:sz w:val="27"/>
          <w:szCs w:val="27"/>
          <w:bdr w:val="none" w:sz="0" w:space="0" w:color="auto" w:frame="1"/>
          <w:lang w:eastAsia="ru-RU"/>
        </w:rPr>
        <w:t>С 1 января 2015 года этого года вступил в силу новый Федеральный закон «Об основах социального обслуживания граждан в Российской Федерации». Для его реализации был принят ряд федеральных и краевых нормативных правовых актов, в том числе Закон края «Об организации социального обслуживания в Красноярском крае». </w:t>
      </w:r>
      <w:r w:rsidRPr="00E3345E">
        <w:rPr>
          <w:rFonts w:ascii="Tahoma" w:eastAsia="Times New Roman" w:hAnsi="Tahoma" w:cs="Tahoma"/>
          <w:spacing w:val="5"/>
          <w:sz w:val="20"/>
          <w:szCs w:val="20"/>
          <w:lang w:eastAsia="ru-RU"/>
        </w:rPr>
        <w:br/>
      </w:r>
      <w:r w:rsidRPr="00E3345E">
        <w:rPr>
          <w:rFonts w:ascii="Tahoma" w:eastAsia="Times New Roman" w:hAnsi="Tahoma" w:cs="Tahoma"/>
          <w:spacing w:val="5"/>
          <w:sz w:val="27"/>
          <w:szCs w:val="27"/>
          <w:bdr w:val="none" w:sz="0" w:space="0" w:color="auto" w:frame="1"/>
          <w:lang w:eastAsia="ru-RU"/>
        </w:rPr>
        <w:t>Теперь для получения социальных услуг гражданин должен быть признан нуждающимся в социальном обслуживании и для него должна быть составлена индивидуальная программа предоставления социальных услуг с учетом его потребности в конкретных социальных услугах. Федеральным и краевым законом определены условия и категории граждан по предоставлению социальных услуг на бесплатной и платной основе.</w:t>
      </w:r>
    </w:p>
    <w:p w14:paraId="70BF6943" w14:textId="77777777" w:rsidR="00E3345E" w:rsidRPr="00E3345E" w:rsidRDefault="00E3345E" w:rsidP="00E3345E">
      <w:pPr>
        <w:shd w:val="clear" w:color="auto" w:fill="FFFFFF"/>
        <w:spacing w:after="0" w:line="300" w:lineRule="atLeast"/>
        <w:textAlignment w:val="baseline"/>
        <w:rPr>
          <w:rFonts w:ascii="Tahoma" w:eastAsia="Times New Roman" w:hAnsi="Tahoma" w:cs="Tahoma"/>
          <w:spacing w:val="5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b/>
          <w:bCs/>
          <w:spacing w:val="5"/>
          <w:sz w:val="27"/>
          <w:szCs w:val="27"/>
          <w:bdr w:val="none" w:sz="0" w:space="0" w:color="auto" w:frame="1"/>
          <w:lang w:eastAsia="ru-RU"/>
        </w:rPr>
        <w:t>Бесплатно социальные услуги предоставляются:</w:t>
      </w:r>
    </w:p>
    <w:p w14:paraId="7A361F21" w14:textId="77777777" w:rsidR="00E3345E" w:rsidRPr="00E3345E" w:rsidRDefault="00E3345E" w:rsidP="00E3345E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Tahoma" w:eastAsia="Times New Roman" w:hAnsi="Tahoma" w:cs="Tahoma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>если на дату обращения среднедушевой доход получателя социальных услуг ниже полуторной величины прожиточного минимума, который устанавливается по группам территорий края;</w:t>
      </w:r>
    </w:p>
    <w:p w14:paraId="0955357E" w14:textId="77777777" w:rsidR="00E3345E" w:rsidRPr="00E3345E" w:rsidRDefault="00E3345E" w:rsidP="00E3345E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Tahoma" w:eastAsia="Times New Roman" w:hAnsi="Tahoma" w:cs="Tahoma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>несовершеннолетним детям;</w:t>
      </w:r>
    </w:p>
    <w:p w14:paraId="24F1EA08" w14:textId="77777777" w:rsidR="00E3345E" w:rsidRPr="00E3345E" w:rsidRDefault="00E3345E" w:rsidP="00E3345E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Tahoma" w:eastAsia="Times New Roman" w:hAnsi="Tahoma" w:cs="Tahoma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>лицам, пострадавшим в результате чрезвычайных ситуаций, вооруженных межнациональных (межэтнических) конфликтов;</w:t>
      </w:r>
    </w:p>
    <w:p w14:paraId="6FAC04C7" w14:textId="77777777" w:rsidR="00E3345E" w:rsidRPr="00E3345E" w:rsidRDefault="00E3345E" w:rsidP="00E3345E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Tahoma" w:eastAsia="Times New Roman" w:hAnsi="Tahoma" w:cs="Tahoma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>инвалидам и участникам ВОВ;</w:t>
      </w:r>
    </w:p>
    <w:p w14:paraId="35403843" w14:textId="77777777" w:rsidR="00E3345E" w:rsidRPr="00E3345E" w:rsidRDefault="00E3345E" w:rsidP="00E3345E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Tahoma" w:eastAsia="Times New Roman" w:hAnsi="Tahoma" w:cs="Tahoma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>вдовам погибших (умерших) инвалидов или участников ВОВ;</w:t>
      </w:r>
    </w:p>
    <w:p w14:paraId="7BBB2074" w14:textId="77777777" w:rsidR="00E3345E" w:rsidRPr="00E3345E" w:rsidRDefault="00E3345E" w:rsidP="00E3345E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Tahoma" w:eastAsia="Times New Roman" w:hAnsi="Tahoma" w:cs="Tahoma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>одиноко проживающим труженикам тыла;</w:t>
      </w:r>
    </w:p>
    <w:p w14:paraId="54D8F23B" w14:textId="77777777" w:rsidR="00E3345E" w:rsidRPr="00E3345E" w:rsidRDefault="00E3345E" w:rsidP="00E3345E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Tahoma" w:eastAsia="Times New Roman" w:hAnsi="Tahoma" w:cs="Tahoma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>бывшим несовершеннолетним узникам концлагерей;</w:t>
      </w:r>
    </w:p>
    <w:p w14:paraId="21D1B773" w14:textId="77777777" w:rsidR="00E3345E" w:rsidRPr="00E3345E" w:rsidRDefault="00E3345E" w:rsidP="00E3345E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Tahoma" w:eastAsia="Times New Roman" w:hAnsi="Tahoma" w:cs="Tahoma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>лицам, награжденным знаком «Жителю блокадного Ленинграда»;</w:t>
      </w:r>
    </w:p>
    <w:p w14:paraId="05776D7B" w14:textId="77777777" w:rsidR="00E3345E" w:rsidRPr="00E3345E" w:rsidRDefault="00E3345E" w:rsidP="00E3345E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Tahoma" w:eastAsia="Times New Roman" w:hAnsi="Tahoma" w:cs="Tahoma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 xml:space="preserve">Героям Советского Союза, РФ, </w:t>
      </w:r>
      <w:proofErr w:type="spellStart"/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>СоцТруда</w:t>
      </w:r>
      <w:proofErr w:type="spellEnd"/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>;</w:t>
      </w:r>
    </w:p>
    <w:p w14:paraId="51AFABB9" w14:textId="77777777" w:rsidR="00E3345E" w:rsidRPr="00E3345E" w:rsidRDefault="00E3345E" w:rsidP="00E3345E">
      <w:pPr>
        <w:numPr>
          <w:ilvl w:val="0"/>
          <w:numId w:val="1"/>
        </w:numPr>
        <w:spacing w:after="0" w:line="240" w:lineRule="auto"/>
        <w:ind w:left="330"/>
        <w:textAlignment w:val="baseline"/>
        <w:rPr>
          <w:rFonts w:ascii="Tahoma" w:eastAsia="Times New Roman" w:hAnsi="Tahoma" w:cs="Tahoma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z w:val="27"/>
          <w:szCs w:val="27"/>
          <w:bdr w:val="none" w:sz="0" w:space="0" w:color="auto" w:frame="1"/>
          <w:lang w:eastAsia="ru-RU"/>
        </w:rPr>
        <w:t>инвалидам боевых действий.</w:t>
      </w:r>
    </w:p>
    <w:p w14:paraId="5B5BC035" w14:textId="77777777" w:rsidR="00E3345E" w:rsidRPr="00E3345E" w:rsidRDefault="00E3345E" w:rsidP="00E3345E">
      <w:pPr>
        <w:shd w:val="clear" w:color="auto" w:fill="FFFFFF"/>
        <w:spacing w:after="0" w:line="300" w:lineRule="atLeast"/>
        <w:textAlignment w:val="baseline"/>
        <w:rPr>
          <w:rFonts w:ascii="Tahoma" w:eastAsia="Times New Roman" w:hAnsi="Tahoma" w:cs="Tahoma"/>
          <w:spacing w:val="5"/>
          <w:sz w:val="20"/>
          <w:szCs w:val="20"/>
          <w:lang w:eastAsia="ru-RU"/>
        </w:rPr>
      </w:pPr>
      <w:r w:rsidRPr="00E3345E">
        <w:rPr>
          <w:rFonts w:ascii="Tahoma" w:eastAsia="Times New Roman" w:hAnsi="Tahoma" w:cs="Tahoma"/>
          <w:spacing w:val="5"/>
          <w:sz w:val="27"/>
          <w:szCs w:val="27"/>
          <w:bdr w:val="none" w:sz="0" w:space="0" w:color="auto" w:frame="1"/>
          <w:lang w:eastAsia="ru-RU"/>
        </w:rPr>
        <w:t>Для тех граждан, кто получает социальные услуги на платной основе, размер этой платы определяется как 50% разницы между среднедушевым доходом получателя социальной услуги и полуторной величиной прожиточного минимума.</w:t>
      </w:r>
    </w:p>
    <w:p w14:paraId="33D1FA29" w14:textId="77777777" w:rsidR="001A47D8" w:rsidRDefault="001A47D8"/>
    <w:sectPr w:rsidR="001A4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5052F"/>
    <w:multiLevelType w:val="multilevel"/>
    <w:tmpl w:val="FA7C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DEC"/>
    <w:rsid w:val="001A47D8"/>
    <w:rsid w:val="00767DEC"/>
    <w:rsid w:val="00E3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4E238-C3DA-4225-AE94-F9A6BAFC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9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Плаксина Елизавета Евгеньевна (УКм.1-19-1(И_О))</dc:creator>
  <cp:keywords/>
  <dc:description/>
  <cp:lastModifiedBy>Плаксина Елизавета Евгеньевна (УКм.1-19-1(И_О))</cp:lastModifiedBy>
  <cp:revision>3</cp:revision>
  <dcterms:created xsi:type="dcterms:W3CDTF">2022-04-04T12:13:00Z</dcterms:created>
  <dcterms:modified xsi:type="dcterms:W3CDTF">2022-04-04T12:14:00Z</dcterms:modified>
</cp:coreProperties>
</file>